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4A" w:rsidRDefault="00A46B4A" w:rsidP="00A46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Противодействие коррупции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 29 марта 2011 года № 1244/11 г. Казань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"О недопущении незаконных сборов денежных средств с 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родителей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обучающихся в образовательных учреждениях Республики Татарстан"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В Министерство образования и науки Республики Татарстан поступают обращения граждан о сборе денежных сре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дств в ф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Министерство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"О мерах по предупреждению неправомерного взимания денежных сре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дств с р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одителей обучающихся, воспитанников образовательных учреждений" (от 22.02.2008г. № 1022/8)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"Об информации для </w:t>
      </w:r>
      <w:proofErr w:type="spell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родителей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"о</w:t>
      </w:r>
      <w:proofErr w:type="spellEnd"/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фактах нарушений со стороны руководителей образовательных учреждений при привлечении дополнительных финансовых средств" (от 22.02.2008г. № 1021/8)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"О нарушениях действующего законодательства в сфере дошкольного образования" (от 02.03.2009г. № 1263/9)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"О репетиторстве в общеобразовательных учреждениях Республики Татарстан" (от 29.01.2009г. № Аи-115/9-1)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"Рекомендации по реализации программ противодействия коррупции в муниципальных органах управления образованием, образовательных учреждениях" (от 07.05.2009г. № 3133/9)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"О результатах опроса по работе общественных (попечительских) фондов развития образовательных учреждений", проведенного среди обучающихся, их родителей, педагогов" (от 24.06.2010г. № 5311/10)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"О дополнительных  источниках дохода образовательных учреждений и ответственности за нарушение  установленного порядка их привлечения" (от 24.01.2011г. № 562/11)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 Вместе с тем, в ходе проверки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дств с р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 Вопрос  "О 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контроле за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средств" рассматривался на заседании Совета при Президенте Республики Татарстан по противодействию коррупции от 17 марта 2011 года.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 На основании вышеизложенного, в целях недопущения незаконных сборов денежных средств с 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родителей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обучающихся в образовательных учреждениях  Республики Татарстан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приказываю: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родителей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родителей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Рекомендовать исполнительным комитетам муниципальных образований, муниципальным органам управления образованием: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родителей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  под роспись каждому работнику образовательных учреждений;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Согласно пункту 1 статьи 6, пункту 1 статьи 9 Закона РТ от 22.02.2006г. №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15.04.2011года.</w:t>
      </w:r>
      <w:proofErr w:type="gramEnd"/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</w:t>
      </w:r>
      <w:proofErr w:type="gram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исполнением приказа возложить на первого заместителя министра </w:t>
      </w:r>
      <w:proofErr w:type="spell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Д.М.Мустафина</w:t>
      </w:r>
      <w:proofErr w:type="spellEnd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Министр                               </w:t>
      </w:r>
      <w:proofErr w:type="spellStart"/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А.Х.Гильмутдинов</w:t>
      </w:r>
      <w:proofErr w:type="spellEnd"/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Письмо Министерства образования и науки Республики Татарстан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 24 января 2011 г. № 562/11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Руководителям муниципальных органов управления образованием Республики Татарстан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 В Министерство образования и науки Республики Татарстан поступают обращения граждан о сборе денежных сре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дств в ф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связи с чем, Министерство образования и науки Республики Татарстан доводит до Вас следующую информацию.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Платные образовательные услуги.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  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лата родителей за такие услуги должна перечисляться безналичным расчетом на счет образовательного учреждения.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   Законодательное и инструктивно-директивное регулирование оказания платных услуг осуществляется: Конституцией РФ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ст.43, п.5), Гражданским кодексом РФ, Законом РФ "Об образовании", Законом РФ "О защите прав потребителей", Налоговым кодексом Российской Федерации от 31.07.1998 № 146-ФЗ (ст.39, ч.1, п.1), постановлением Правительства РФ от 5 июля 2001г. № 505 "Об утверждении правил оказания платных образовательных услуг", приказом Министерства образования РФ от 10 июля 2003г. № 2994 "Об  утверждении примерной формы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договора на оказание платных образовательных услуг в сфере общего образования", приказом Министерства образования РТ от 13 января 2004г. № 39 "О мерах по упорядочению практики оказания платных образовательных услуг в образовательных учреждениях РТ", письмом Министерства образования РТ от 11 мая 2004 г.  № 1093 "О методических рекомендациях по определению стоимости дополнительных платных образовательных услуг на основе норматива бюджетного финансирования" и   др.</w:t>
      </w:r>
      <w:proofErr w:type="gramEnd"/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 При организации платных образовательных услуг образовательное учреждение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-издает приказ об организации платных образовательных услуг, которым утверждает: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-учебный план, программы;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-смету расходов;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-расписание занятий;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-количество и списочный состав групп;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 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    </w:t>
      </w:r>
      <w:r w:rsidRPr="00082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Благотворительные пожертвования.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  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Оказание благотворительной помощи регламентируется следующими законодательными актами: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Законом РФ "Об образовании", Гражданским кодексом РФ, Налоговым кодексом РФ, Федеральным законом от 11.08.95 № 135-ФЗ "О благотворительной деятельности и благотворительных организациях", а также "Порядком ведения кассовых  операций в Российской Федерации" (письмо Центрального банка РФ от 04.10.93  № 18), Положением о правилах организации наличного денежного обращения на территории Российской Федерации" (письмо Центрального банка РФ от 05.01.98 № 14-П).</w:t>
      </w:r>
      <w:proofErr w:type="gramEnd"/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 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 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(ст.572 ГК РФ) и пожертвования (ст.582 ГК РФ), заключенных в установленном порядке, в которых должны быть отражены: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-сумма взноса;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-конкретная цель использования средств, связанная исключительно с уставной деятельностью учреждения;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-реквизиты благотворителя;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-дата внесения средств.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  На принятие пожертвования не требуется чьего-либо разрешения или согласия (п.2 ст.582 ГК РФ)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  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   Привлечение и расходование добровольных пожертвований на нужды образовательного учреждения должно производиться только в соответствии требованиями законодательства.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  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ии у </w:t>
      </w: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-поступление денежных сре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дств бл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аготворителей на расчетные счета образовательных учреждений;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-оформление в виде акта с подписями руководителя и материально-ответственного лица образовательного учреждения, благотворителя;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-в договора необходимо включать обязательное условие о предоставлении отчета о расходовании благотворительных средств не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позднее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 чем за 1 месяц после использования средств благотворителю;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-ежегодное представление публичных отчетов о привлечении и расходовании дополнительных финансовых средств;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 Пожертвования в материальной форме приходуются образовательным учреждением.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  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п.8 ст.41 Закона РФ "Об образовании"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советов, и др. в части принудительного привлечения родительских взносов и благотворительных средств.</w:t>
      </w:r>
      <w:proofErr w:type="gramEnd"/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 Вмешательство со стороны руководителей образовательных учреждений в деятельность общественных и благотворительных некоммерческих  организаций (фондов), является противозаконным.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 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 г. № 48-М "О фактах неправомерного взимания денежных сре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дств с р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одителей обучающихся");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принуждении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2001г. № 505 "Об утверждении правил оказания платных образовательных услуг", 01.04.2003 № 181); требование внесения так называемого "вступительного  взноса" при приеме ребенка в образовательное учреждение (нарушается п.3 ст.5 Закона "Об образовании");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 № 135-ФЗ "О благотворительной деятельности и благотворительных организациях"), а также "Порядке ведения кассовых операций в Российской Федерации" (письмо ЦБ РФ от 04.10.93 № 18), "Положении о правилах организации наличного денежного обращения на территории РФ" (письмо ЦБ РФ от 05.01.98 № 14-П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расходование привлеченных средств без согласования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 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proofErr w:type="gramEnd"/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-нарушение или незаконное ограничение права на образование, выразившееся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статьи 5.57 Кодекса РФ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 на юридических лиц - от ста  тысяч до двухсот тысяч рублей;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-нарушение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свобод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  в размере от десяти тысяч до тридцати тысяч рублей; на юридических лиц - от пятидесяти тысяч до ста тысяч рублей;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до двух лет;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до пятидесяти тысяч рублей, на юридических лиц - от ста до двухсот тысяч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рублей;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-нарушение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  В соответствии с Законом Республики Татарстан от 22.02.2006г. № 15-ЗРТ  "О наделении органов местного самоуправления муниципальных образований в Республике Татарстан отдельными государственными полномочиями  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В связи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вышеизложенным</w:t>
      </w:r>
      <w:proofErr w:type="gramEnd"/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    Информацию об исполнении данного обращения с указанием перечня проинформированных учреждений  необходимо представить в Министерство образования и науки Республики Татарстан до 5 февраля 2011 года.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</w:p>
    <w:p w:rsidR="00A46B4A" w:rsidRPr="00082347" w:rsidRDefault="00A46B4A" w:rsidP="00A46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2347">
        <w:rPr>
          <w:rFonts w:ascii="Times New Roman" w:eastAsia="Times New Roman" w:hAnsi="Times New Roman"/>
          <w:sz w:val="24"/>
          <w:szCs w:val="24"/>
          <w:lang w:eastAsia="ru-RU"/>
        </w:rPr>
        <w:t>Первый заместитель министра                                  Д. М. Мустафин</w:t>
      </w:r>
    </w:p>
    <w:p w:rsidR="00A46B4A" w:rsidRDefault="00A46B4A" w:rsidP="00A46B4A">
      <w:pPr>
        <w:jc w:val="both"/>
      </w:pPr>
    </w:p>
    <w:p w:rsidR="00F81799" w:rsidRDefault="00F81799">
      <w:bookmarkStart w:id="0" w:name="_GoBack"/>
      <w:bookmarkEnd w:id="0"/>
    </w:p>
    <w:sectPr w:rsidR="00F81799" w:rsidSect="000C164A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4A"/>
    <w:rsid w:val="00A46B4A"/>
    <w:rsid w:val="00F8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2014-10-13T09:47:00Z</dcterms:created>
  <dcterms:modified xsi:type="dcterms:W3CDTF">2014-10-13T09:48:00Z</dcterms:modified>
</cp:coreProperties>
</file>